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6"/>
        <w:gridCol w:w="4705"/>
      </w:tblGrid>
      <w:tr w:rsidR="00920DF6" w:rsidRPr="00920DF6" w:rsidTr="00B23657">
        <w:tc>
          <w:tcPr>
            <w:tcW w:w="4785" w:type="dxa"/>
          </w:tcPr>
          <w:p w:rsidR="00920DF6" w:rsidRPr="00920DF6" w:rsidRDefault="00920DF6" w:rsidP="00920DF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D389B53" wp14:editId="7FABCA41">
                  <wp:extent cx="2952750" cy="1771650"/>
                  <wp:effectExtent l="0" t="0" r="0" b="0"/>
                  <wp:docPr id="1" name="Рисунок 1" descr="http://www.littleone.ru/public/img/articles/publ/zdorovie/article_1390/article_1390_1446201955826_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littleone.ru/public/img/articles/publ/zdorovie/article_1390/article_1390_1446201955826_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0" cy="1771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920DF6" w:rsidRPr="00266F56" w:rsidRDefault="00920DF6" w:rsidP="00920DF6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52"/>
                <w:szCs w:val="52"/>
                <w:lang w:eastAsia="ru-RU"/>
              </w:rPr>
            </w:pPr>
            <w:bookmarkStart w:id="0" w:name="_GoBack"/>
            <w:r w:rsidRPr="00266F56">
              <w:rPr>
                <w:rFonts w:ascii="Times New Roman" w:eastAsia="Times New Roman" w:hAnsi="Times New Roman" w:cs="Times New Roman"/>
                <w:b/>
                <w:color w:val="002060"/>
                <w:sz w:val="52"/>
                <w:szCs w:val="52"/>
                <w:lang w:eastAsia="ru-RU"/>
              </w:rPr>
              <w:t>Чем занять ребенка в 2 года: игры, мультики, стишки</w:t>
            </w:r>
          </w:p>
          <w:bookmarkEnd w:id="0"/>
          <w:p w:rsidR="00920DF6" w:rsidRPr="00920DF6" w:rsidRDefault="00920DF6" w:rsidP="00920DF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20DF6" w:rsidRPr="00920DF6" w:rsidRDefault="00920DF6" w:rsidP="00920D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0DF6" w:rsidRDefault="00920DF6" w:rsidP="00920D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Чем занять ребенка в 2 года? Этим вопросом нередко задаются неопытные мамы и папы. Двухлетний малыш уже полностью готов к активному познанию мира. Задача родителей – помочь маленькому исследователю с помощью правильных игрушек, книг, упражнений. </w:t>
      </w:r>
    </w:p>
    <w:p w:rsidR="00920DF6" w:rsidRDefault="00920DF6" w:rsidP="00920D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Какие же занятия способны надолго увлечь карапуза? </w:t>
      </w:r>
    </w:p>
    <w:p w:rsidR="00920DF6" w:rsidRDefault="00920DF6" w:rsidP="00920D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0DF6" w:rsidRDefault="00920DF6" w:rsidP="00920D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DF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Познавательные мультики для детей 2 лет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20DF6" w:rsidRDefault="00920DF6" w:rsidP="00920D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Малыши в этом возрасте уже достаточно развиты для знакомства </w:t>
      </w:r>
      <w:proofErr w:type="gramStart"/>
      <w:r w:rsidRPr="00920DF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920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неизменным атрибутом взрослой жизни – телевизором. Мультики для детей 2 лет – развлечение, против которого не выступают даже психологи. Главное – правильно выбирать картины и не позволять сыну или дочке находиться перед телевизором слишком долго. Начать стоит с 20 минут. Двухлетний карапуз обязательно увлечется «</w:t>
      </w:r>
      <w:proofErr w:type="spellStart"/>
      <w:r w:rsidRPr="00920DF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Развивалками</w:t>
      </w:r>
      <w:proofErr w:type="spellEnd"/>
      <w:r w:rsidRPr="00920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Мишутки». Эта картина знакомит юных зрителей с различными цветами, геометрическими фигурами, цифрами. Аналогичные знания предоставляют крохам «Лошадка Радуга», «</w:t>
      </w:r>
      <w:proofErr w:type="spellStart"/>
      <w:r w:rsidRPr="00920DF6">
        <w:rPr>
          <w:rFonts w:ascii="Times New Roman" w:eastAsia="Times New Roman" w:hAnsi="Times New Roman" w:cs="Times New Roman"/>
          <w:sz w:val="28"/>
          <w:szCs w:val="28"/>
          <w:lang w:eastAsia="ru-RU"/>
        </w:rPr>
        <w:t>Уми</w:t>
      </w:r>
      <w:proofErr w:type="spellEnd"/>
      <w:r w:rsidRPr="00920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20DF6">
        <w:rPr>
          <w:rFonts w:ascii="Times New Roman" w:eastAsia="Times New Roman" w:hAnsi="Times New Roman" w:cs="Times New Roman"/>
          <w:sz w:val="28"/>
          <w:szCs w:val="28"/>
          <w:lang w:eastAsia="ru-RU"/>
        </w:rPr>
        <w:t>Зуми</w:t>
      </w:r>
      <w:proofErr w:type="spellEnd"/>
      <w:r w:rsidRPr="00920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Любовь к меньшим братьям у чада проснется после просмотра «Как говорят животные». Мультфильм, совмещающий в себе обучение буквам и цифрам, знакомство с английским языком, называется «Уроками тетушки Совы». Замечательно, если мультики для детей 2 лет ребенок смотрит совместно с взрослыми. Мамы и папы смогут заметить реакцию малыша на ту или иную историю, обсудить полученную информацию. </w:t>
      </w:r>
    </w:p>
    <w:p w:rsidR="00920DF6" w:rsidRDefault="00920DF6" w:rsidP="00920D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0DF6" w:rsidRDefault="00920DF6" w:rsidP="00920D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DF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Выбираем правильные игрушки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20DF6" w:rsidRDefault="00920DF6" w:rsidP="00920D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Двухлетние дети испытывают определенные трудности с концентрацией, различным предметам сложно приковывать к себе их интерес на длительный срок. Следует позаботиться, выбирая игрушки для детей от 2 лет, чтобы их не оказалось слишком много. В детской каждого двухлетнего малыша должны присутствовать реалистичные предметы, которые он использует в сюжетных играх. Это наборы игрушечной мебели, посуды, гигиенических принадлежностей (к примеру, расческа). Эти объекты чадо использует, взаимодействуя с любимыми мягкими зверушками, куклами, что позволяет ему приобретать полезные навыки. </w:t>
      </w:r>
    </w:p>
    <w:p w:rsidR="00920DF6" w:rsidRDefault="00920DF6" w:rsidP="00920D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Чем занять ребенка в 2 года? С этой задачей блестяще справляются динамические игрушки. Сыну или дочке наверняка понравится бегать за ходячими зайцами и куклами, наблюдать за крутящимся волчком, </w:t>
      </w:r>
      <w:r w:rsidRPr="00920DF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использовать лошадку-качалку. Однако психологи рекомендуют отказаться от интерактивных конструкций, которые не позволяют детям самостоятельно решать, каким окажется игровой процесс.</w:t>
      </w:r>
    </w:p>
    <w:p w:rsidR="00920DF6" w:rsidRDefault="00920DF6" w:rsidP="00920D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занять ребенка в 2 года? Пирамиды, мозаика, конструкторы – изделия, способствующие развитию логического мышления. Обучающие игры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920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Когда малышу исполняется 2 года, его манера игры начинает отличаться от той, что увлекала его ранее. Детям нравится в игровой манере повторять действия взрослых, что помогает им приобретать необходимые навыки. От мам и пап на этой стадии необходимы подсказки, помощь наследнику в придумывании сюжета. </w:t>
      </w:r>
    </w:p>
    <w:p w:rsidR="00920DF6" w:rsidRDefault="00920DF6" w:rsidP="00920D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умеет ребенок в 2 года? Поставить игрушечный автомобиль в гараж, пополнить запасы бензина, отправиться в путешествие или в офис. Много интересных взаимодействий с куклами, плюшевыми зверями, которых можно кормить и поить, укачивать, рассказывать им сказки. </w:t>
      </w:r>
    </w:p>
    <w:p w:rsidR="00920DF6" w:rsidRDefault="00920DF6" w:rsidP="00920D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DF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Малышам нравится не только подражать взрослым, но и принимать активное участие в их деятельности. Они с удовольствием «помогают» мамам и папам, выполняя простые поручения. Также многим детям нравится наводить порядок, распределяя предметы по местам. Обязательно стоит приспособить для этого разнообразные коробки и ящики.</w:t>
      </w:r>
    </w:p>
    <w:p w:rsidR="00920DF6" w:rsidRDefault="00920DF6" w:rsidP="00920D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0DF6" w:rsidRDefault="00920DF6" w:rsidP="00920D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Развиваем творческие способности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20DF6" w:rsidRDefault="00920DF6" w:rsidP="00920D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Игры для детей 2 - 3 лет – эффективный способ выявления талантов чада. К этому возрасту многие ребята уже знакомятся с рисованием. Настало время отказаться от пальчиковых красок в пользу настоящих, дополнив их разнообразными раскрасками, наклейками. Можно давать юному гению простые задания вроде раскрашивания зайца, рисования цветка. Однако более полезно позволить ему отдаться собственной фантазии и творить. </w:t>
      </w:r>
    </w:p>
    <w:p w:rsidR="00920DF6" w:rsidRDefault="00920DF6" w:rsidP="00920D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0DF6" w:rsidRDefault="00920DF6" w:rsidP="00920D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Чем занять ребенка в 2 года? Справиться с задачей обязательно помогут музыкальные игрушки, вооружившись которыми легко развивать чувство ритма, слух у юного творца. Стоит отказаться от недорогих приспособлений, издающих отталкивающие, громкие звуки. Лучше воспользоваться «детскими» инструментами – барабанами, балалайками, дудочками. </w:t>
      </w:r>
    </w:p>
    <w:p w:rsidR="00920DF6" w:rsidRDefault="00920DF6" w:rsidP="00920D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Игры для детей 2 – 3 лет не обходятся без экспериментов с пластилиновыми массами. Полезно обратить внимание на целые наборы, предназначенные для лепки. Такие изделия включают шприцы и формочки, делающие процесс более разнообразным. Заручившись помощью родителей, малыш сможет создать домашний зоопарк, изобрести новые «кулинарные» блюда. В любом случае это увлечение чрезвычайно полезно для моторики и воображения. </w:t>
      </w:r>
    </w:p>
    <w:p w:rsidR="00920DF6" w:rsidRDefault="00920DF6" w:rsidP="00920D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0DF6" w:rsidRDefault="00920DF6" w:rsidP="00920D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DF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Подвижные игры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20DF6" w:rsidRDefault="00920DF6" w:rsidP="00920D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умеет ребенок в 2 года? Искать выход энергии, которая в этом возрасте их просто переполняет. Совместные прогулки эффективно восполняют потребность в физической активности, положительно влияют на состояние </w:t>
      </w:r>
      <w:r w:rsidRPr="00920DF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иммунной системы, психики. На улице с детьми можно бегать, играть в прятки, приучать их к занятиям в песочнице. Последняя деятельность весьма полезна для моторики, которая развивается, пока карапуз возится с песком, лепит фигурки. Бесценны для здоровья регулярные упражнения, которые осуществляются на улице. Гимнастика для юного спортсмена не займет больше нескольких минут. Она может включать действия с мячом, приседания, наклоны. В большинстве своем двухлетние малыши с радостью воспроизводят движения родителей, для которых упражнения также окажутся полезными. </w:t>
      </w:r>
    </w:p>
    <w:p w:rsidR="00920DF6" w:rsidRDefault="00920DF6" w:rsidP="00920D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0DF6" w:rsidRDefault="00920DF6" w:rsidP="00920D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DF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Учим стихи вместе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20DF6" w:rsidRDefault="00920DF6" w:rsidP="00920D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Стихи для детей 2-3 лет должны быть максимально простыми, понятными и короткими. Лучше всего начинать практиковаться в запоминании со скороговорок, которые малышу проще выучить. Дальше можно переключаться на четверостишья, выбирая поэзию исходя из возраста крохи. Идеальный выбор для двухлеток – произведения </w:t>
      </w:r>
      <w:proofErr w:type="spellStart"/>
      <w:r w:rsidRPr="00920DF6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Барто</w:t>
      </w:r>
      <w:proofErr w:type="spellEnd"/>
      <w:r w:rsidRPr="00920DF6">
        <w:rPr>
          <w:rFonts w:ascii="Times New Roman" w:eastAsia="Times New Roman" w:hAnsi="Times New Roman" w:cs="Times New Roman"/>
          <w:sz w:val="28"/>
          <w:szCs w:val="28"/>
          <w:lang w:eastAsia="ru-RU"/>
        </w:rPr>
        <w:t>, Михалкова, Чуковского. Простые и звучные строчки легко запоминаются большинством детей. стихи для детей 2-3 лет</w:t>
      </w:r>
      <w:proofErr w:type="gramStart"/>
      <w:r w:rsidRPr="00920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proofErr w:type="gramEnd"/>
      <w:r w:rsidRPr="00920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екоторые родители полагают, что в 2 года рано нагружать малыша «учебой». Однако запоминание стихов способствует улучшению памяти, помогает ребенку наращивать словарный запас, учит речевой культуре. Параллельно с выучиванием произведений поэтов стоит регулярно практиковать такое упражнение как придумывание рифм к различным словам, знакомым названиям предметов. Такие тренировки также положительно скажутся на памяти, позволят добиться мгновенных результатов в запоминании. </w:t>
      </w:r>
    </w:p>
    <w:p w:rsidR="00920DF6" w:rsidRDefault="00920DF6" w:rsidP="00920D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0DF6" w:rsidRDefault="00920DF6" w:rsidP="00920D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DF6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Играем вместе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20DF6" w:rsidRDefault="00920DF6" w:rsidP="00920D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Многие мамы и папы радуются, если ребенок находит себе интересное занятие, давая им время на собственные дела и не требуя внимания. Однако родителям следует как можно чаще включаться в игровой процесс, искать с малышом новые интересные сюжеты, стимулировать развитие его воображения, общаться. Это полезно не только для развития, но и для психологического состояния крохи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20DF6" w:rsidRDefault="00920DF6" w:rsidP="00920D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19B5" w:rsidRDefault="004C19B5" w:rsidP="004C19B5">
      <w:pPr>
        <w:shd w:val="clear" w:color="auto" w:fill="FFFFFF"/>
        <w:spacing w:after="0" w:line="375" w:lineRule="atLeast"/>
        <w:ind w:left="-15"/>
        <w:outlineLvl w:val="0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Arial" w:eastAsia="Times New Roman" w:hAnsi="Arial" w:cs="Arial"/>
          <w:b/>
          <w:color w:val="FF0000"/>
          <w:kern w:val="36"/>
          <w:sz w:val="29"/>
          <w:szCs w:val="29"/>
          <w:lang w:eastAsia="ru-RU"/>
        </w:rPr>
        <w:t>Еще больше информации в нашей группе «Полезная психология для родителей дошколят</w:t>
      </w:r>
      <w:proofErr w:type="gramStart"/>
      <w:r>
        <w:rPr>
          <w:rFonts w:ascii="Arial" w:eastAsia="Times New Roman" w:hAnsi="Arial" w:cs="Arial"/>
          <w:b/>
          <w:color w:val="FF0000"/>
          <w:kern w:val="36"/>
          <w:sz w:val="29"/>
          <w:szCs w:val="29"/>
          <w:lang w:eastAsia="ru-RU"/>
        </w:rPr>
        <w:t>.» (</w:t>
      </w:r>
      <w:proofErr w:type="gramEnd"/>
      <w:r>
        <w:rPr>
          <w:rFonts w:ascii="Arial" w:eastAsia="Times New Roman" w:hAnsi="Arial" w:cs="Arial"/>
          <w:b/>
          <w:color w:val="FF0000"/>
          <w:sz w:val="20"/>
          <w:szCs w:val="20"/>
          <w:lang w:eastAsia="ru-RU"/>
        </w:rPr>
        <w:t xml:space="preserve">открытая группа для неравнодушных родителей)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https://vk.com/club196938074</w:t>
      </w:r>
    </w:p>
    <w:p w:rsidR="0044633E" w:rsidRPr="00920DF6" w:rsidRDefault="0044633E" w:rsidP="00920DF6">
      <w:pPr>
        <w:jc w:val="both"/>
        <w:rPr>
          <w:sz w:val="28"/>
          <w:szCs w:val="28"/>
        </w:rPr>
      </w:pPr>
    </w:p>
    <w:sectPr w:rsidR="0044633E" w:rsidRPr="00920DF6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03B6" w:rsidRDefault="006303B6" w:rsidP="00920DF6">
      <w:pPr>
        <w:spacing w:after="0" w:line="240" w:lineRule="auto"/>
      </w:pPr>
      <w:r>
        <w:separator/>
      </w:r>
    </w:p>
  </w:endnote>
  <w:endnote w:type="continuationSeparator" w:id="0">
    <w:p w:rsidR="006303B6" w:rsidRDefault="006303B6" w:rsidP="00920D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6032733"/>
      <w:docPartObj>
        <w:docPartGallery w:val="Page Numbers (Bottom of Page)"/>
        <w:docPartUnique/>
      </w:docPartObj>
    </w:sdtPr>
    <w:sdtEndPr/>
    <w:sdtContent>
      <w:p w:rsidR="00920DF6" w:rsidRDefault="00920DF6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6F56">
          <w:rPr>
            <w:noProof/>
          </w:rPr>
          <w:t>1</w:t>
        </w:r>
        <w:r>
          <w:fldChar w:fldCharType="end"/>
        </w:r>
      </w:p>
    </w:sdtContent>
  </w:sdt>
  <w:p w:rsidR="00920DF6" w:rsidRDefault="00920DF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03B6" w:rsidRDefault="006303B6" w:rsidP="00920DF6">
      <w:pPr>
        <w:spacing w:after="0" w:line="240" w:lineRule="auto"/>
      </w:pPr>
      <w:r>
        <w:separator/>
      </w:r>
    </w:p>
  </w:footnote>
  <w:footnote w:type="continuationSeparator" w:id="0">
    <w:p w:rsidR="006303B6" w:rsidRDefault="006303B6" w:rsidP="00920D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DF6"/>
    <w:rsid w:val="00266F56"/>
    <w:rsid w:val="003054AC"/>
    <w:rsid w:val="003A29F3"/>
    <w:rsid w:val="0044633E"/>
    <w:rsid w:val="00493515"/>
    <w:rsid w:val="004C19B5"/>
    <w:rsid w:val="006303B6"/>
    <w:rsid w:val="007A18E2"/>
    <w:rsid w:val="00920DF6"/>
    <w:rsid w:val="00A71F67"/>
    <w:rsid w:val="00B23657"/>
    <w:rsid w:val="00C75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20DF6"/>
    <w:rPr>
      <w:color w:val="0000FF"/>
      <w:u w:val="single"/>
    </w:rPr>
  </w:style>
  <w:style w:type="table" w:styleId="a4">
    <w:name w:val="Table Grid"/>
    <w:basedOn w:val="a1"/>
    <w:uiPriority w:val="59"/>
    <w:rsid w:val="00920D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920D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20DF6"/>
  </w:style>
  <w:style w:type="paragraph" w:styleId="a7">
    <w:name w:val="footer"/>
    <w:basedOn w:val="a"/>
    <w:link w:val="a8"/>
    <w:uiPriority w:val="99"/>
    <w:unhideWhenUsed/>
    <w:rsid w:val="00920D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20DF6"/>
  </w:style>
  <w:style w:type="paragraph" w:styleId="a9">
    <w:name w:val="Balloon Text"/>
    <w:basedOn w:val="a"/>
    <w:link w:val="aa"/>
    <w:uiPriority w:val="99"/>
    <w:semiHidden/>
    <w:unhideWhenUsed/>
    <w:rsid w:val="00920D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20D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20DF6"/>
    <w:rPr>
      <w:color w:val="0000FF"/>
      <w:u w:val="single"/>
    </w:rPr>
  </w:style>
  <w:style w:type="table" w:styleId="a4">
    <w:name w:val="Table Grid"/>
    <w:basedOn w:val="a1"/>
    <w:uiPriority w:val="59"/>
    <w:rsid w:val="00920D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920D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20DF6"/>
  </w:style>
  <w:style w:type="paragraph" w:styleId="a7">
    <w:name w:val="footer"/>
    <w:basedOn w:val="a"/>
    <w:link w:val="a8"/>
    <w:uiPriority w:val="99"/>
    <w:unhideWhenUsed/>
    <w:rsid w:val="00920D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20DF6"/>
  </w:style>
  <w:style w:type="paragraph" w:styleId="a9">
    <w:name w:val="Balloon Text"/>
    <w:basedOn w:val="a"/>
    <w:link w:val="aa"/>
    <w:uiPriority w:val="99"/>
    <w:semiHidden/>
    <w:unhideWhenUsed/>
    <w:rsid w:val="00920D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20D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26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1020</Words>
  <Characters>5819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Машка</dc:creator>
  <cp:lastModifiedBy>Маша</cp:lastModifiedBy>
  <cp:revision>4</cp:revision>
  <dcterms:created xsi:type="dcterms:W3CDTF">2015-11-13T20:12:00Z</dcterms:created>
  <dcterms:modified xsi:type="dcterms:W3CDTF">2021-10-19T13:45:00Z</dcterms:modified>
</cp:coreProperties>
</file>